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CCFA" w14:textId="77777777" w:rsidR="00810302" w:rsidRPr="0008168D" w:rsidRDefault="00810302" w:rsidP="00810302">
      <w:pPr>
        <w:spacing w:after="0"/>
        <w:rPr>
          <w:b/>
          <w:sz w:val="32"/>
          <w:szCs w:val="32"/>
          <w:u w:val="single"/>
        </w:rPr>
      </w:pPr>
      <w:r w:rsidRPr="0008168D">
        <w:rPr>
          <w:b/>
          <w:sz w:val="32"/>
          <w:szCs w:val="32"/>
          <w:u w:val="single"/>
        </w:rPr>
        <w:t>EQUALITY STATEMENT</w:t>
      </w:r>
    </w:p>
    <w:p w14:paraId="45B98011" w14:textId="77777777" w:rsidR="00810302" w:rsidRPr="00810302" w:rsidRDefault="00810302" w:rsidP="00810302">
      <w:pPr>
        <w:spacing w:after="0"/>
        <w:rPr>
          <w:sz w:val="24"/>
          <w:szCs w:val="24"/>
          <w:u w:val="single"/>
        </w:rPr>
      </w:pPr>
      <w:r w:rsidRPr="00810302">
        <w:rPr>
          <w:sz w:val="24"/>
          <w:szCs w:val="24"/>
          <w:u w:val="single"/>
        </w:rPr>
        <w:t>Background</w:t>
      </w:r>
    </w:p>
    <w:p w14:paraId="7872DFB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requirements of the Equality Act have been introduced incrementally since</w:t>
      </w:r>
    </w:p>
    <w:p w14:paraId="69FD83FC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October 2010. In April 2011 the general public sector duty came into force and by</w:t>
      </w:r>
    </w:p>
    <w:p w14:paraId="3DBD5B59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April 2012 schools will have the specific duty to publish information and the specific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duty to publish objectives.</w:t>
      </w:r>
    </w:p>
    <w:p w14:paraId="24664864" w14:textId="77777777" w:rsidR="0008168D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primary purpose of the legislation is to bring together existing equalities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 xml:space="preserve">legislation. </w:t>
      </w:r>
    </w:p>
    <w:p w14:paraId="02F3DCC1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Primarily these are the Equal Pay Act of 1970, the Sex Discrimination Act</w:t>
      </w:r>
    </w:p>
    <w:p w14:paraId="606882F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1975, the Race Relations Act of 1976, the Race Relations (Amendment) Act 2000, the</w:t>
      </w:r>
    </w:p>
    <w:p w14:paraId="24756067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Disability Discrimination Act 1995 and three major statutory instruments of recent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years protecting discrimination in employment on grounds of religion or belief, sexual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orientation and age. It also builds on the 2006 Equality Act which instigated the</w:t>
      </w:r>
    </w:p>
    <w:p w14:paraId="46002702" w14:textId="77777777" w:rsid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Equality and Human Rights Commission. The 2010 Act imposes equality duties in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respect of each of the equality strands (now called protected characteristics).</w:t>
      </w:r>
    </w:p>
    <w:p w14:paraId="0EE55E88" w14:textId="77777777" w:rsidR="00810302" w:rsidRPr="00810302" w:rsidRDefault="00810302" w:rsidP="00810302">
      <w:pPr>
        <w:spacing w:after="0"/>
        <w:rPr>
          <w:sz w:val="24"/>
          <w:szCs w:val="24"/>
        </w:rPr>
      </w:pPr>
    </w:p>
    <w:p w14:paraId="106842FA" w14:textId="77777777" w:rsidR="00810302" w:rsidRPr="0008168D" w:rsidRDefault="00810302" w:rsidP="00810302">
      <w:p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The protected characteristics are:</w:t>
      </w:r>
    </w:p>
    <w:p w14:paraId="0ADE33C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Age</w:t>
      </w:r>
    </w:p>
    <w:p w14:paraId="09764E8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Disability</w:t>
      </w:r>
    </w:p>
    <w:p w14:paraId="1AAEC7EA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Gender re-assignment</w:t>
      </w:r>
    </w:p>
    <w:p w14:paraId="3E382B0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Marriage and civil partnerships</w:t>
      </w:r>
    </w:p>
    <w:p w14:paraId="0BD8AA21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Pregnancy and maternity</w:t>
      </w:r>
    </w:p>
    <w:p w14:paraId="12037900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Race</w:t>
      </w:r>
    </w:p>
    <w:p w14:paraId="2A45B3A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Religion or belief</w:t>
      </w:r>
    </w:p>
    <w:p w14:paraId="4F096EB9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</w:t>
      </w:r>
    </w:p>
    <w:p w14:paraId="37E9885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Sexual orientation</w:t>
      </w:r>
    </w:p>
    <w:p w14:paraId="15218433" w14:textId="77777777" w:rsidR="00810302" w:rsidRDefault="00810302" w:rsidP="00810302">
      <w:pPr>
        <w:pStyle w:val="ListParagraph"/>
        <w:spacing w:after="0"/>
        <w:rPr>
          <w:sz w:val="24"/>
          <w:szCs w:val="24"/>
        </w:rPr>
      </w:pPr>
    </w:p>
    <w:p w14:paraId="41D94A48" w14:textId="08B49B69" w:rsidR="00810302" w:rsidRPr="00810302" w:rsidRDefault="005665E5" w:rsidP="62ABCDDF">
      <w:pPr>
        <w:spacing w:after="0"/>
        <w:rPr>
          <w:b/>
          <w:bCs/>
          <w:sz w:val="24"/>
          <w:szCs w:val="24"/>
          <w:u w:val="single"/>
        </w:rPr>
      </w:pPr>
      <w:r w:rsidRPr="54DCBA4C">
        <w:rPr>
          <w:b/>
          <w:bCs/>
          <w:sz w:val="24"/>
          <w:szCs w:val="24"/>
          <w:u w:val="single"/>
        </w:rPr>
        <w:t xml:space="preserve">EQUALITY IN </w:t>
      </w:r>
      <w:r w:rsidR="009D3DFE">
        <w:rPr>
          <w:b/>
          <w:bCs/>
          <w:sz w:val="24"/>
          <w:szCs w:val="24"/>
          <w:u w:val="single"/>
        </w:rPr>
        <w:t>DESIGN TECHNOLOGY</w:t>
      </w:r>
    </w:p>
    <w:p w14:paraId="4803770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Learning and Teaching</w:t>
      </w:r>
    </w:p>
    <w:p w14:paraId="47F9732C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We aim to provide all our pupils with the opportunity to succeed, and to reach the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highest level of personal achievement.</w:t>
      </w:r>
    </w:p>
    <w:p w14:paraId="47C44AF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To do this, teaching and learning will:</w:t>
      </w:r>
    </w:p>
    <w:p w14:paraId="507C6907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equality of access for all pupils and prepare them for life in a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diverse society</w:t>
      </w:r>
    </w:p>
    <w:p w14:paraId="4FD60B1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that reflect a range of cultural backgrounds, without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stereotyping</w:t>
      </w:r>
    </w:p>
    <w:p w14:paraId="617400C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to promote a positive image of and attitude towards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disability and disabled people</w:t>
      </w:r>
    </w:p>
    <w:p w14:paraId="3A4F2F4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Promote attitudes and values that will challenge discriminatory behaviour</w:t>
      </w:r>
    </w:p>
    <w:p w14:paraId="0AD4C3B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opportunities for pupils to appreciate their own culture and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religions and celebrate the diversity of other cultures</w:t>
      </w:r>
    </w:p>
    <w:p w14:paraId="1F64AA3B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a range of sensitive teachin</w:t>
      </w:r>
      <w:r>
        <w:rPr>
          <w:sz w:val="24"/>
          <w:szCs w:val="24"/>
        </w:rPr>
        <w:t xml:space="preserve">g strategies when teaching about </w:t>
      </w:r>
      <w:r w:rsidRPr="00810302">
        <w:rPr>
          <w:sz w:val="24"/>
          <w:szCs w:val="24"/>
        </w:rPr>
        <w:t>different cultural and religious traditions</w:t>
      </w:r>
    </w:p>
    <w:p w14:paraId="73E36B1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Develop pupils advocacy skills so that they can detect bias, challenge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discrimination, leading to justice and equality</w:t>
      </w:r>
    </w:p>
    <w:p w14:paraId="7690C43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Ensure that the whole curriculum covers issues of equality and diversity;</w:t>
      </w:r>
    </w:p>
    <w:p w14:paraId="2AC3A6D4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Seek to involve all parents in supporting their child’s education</w:t>
      </w:r>
    </w:p>
    <w:p w14:paraId="2EE3E5D0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educational visits and extended learning opportunities that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involve all pupil groups</w:t>
      </w:r>
    </w:p>
    <w:p w14:paraId="77F42B6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lastRenderedPageBreak/>
        <w:t>● Take account of the performance of all pupils when planning for future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learning and setting challenging targets</w:t>
      </w:r>
    </w:p>
    <w:p w14:paraId="6D315219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Make best use of all available resources to support the learning of all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groups of pupils</w:t>
      </w:r>
    </w:p>
    <w:p w14:paraId="182780E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Identify resources and training that support staff development</w:t>
      </w:r>
    </w:p>
    <w:p w14:paraId="3E8895C0" w14:textId="77777777" w:rsidR="00810302" w:rsidRDefault="00810302" w:rsidP="00810302">
      <w:pPr>
        <w:spacing w:after="0"/>
        <w:rPr>
          <w:sz w:val="24"/>
          <w:szCs w:val="24"/>
        </w:rPr>
      </w:pPr>
    </w:p>
    <w:p w14:paraId="18E5C84F" w14:textId="77777777" w:rsidR="00810302" w:rsidRPr="00810302" w:rsidRDefault="005665E5" w:rsidP="00810302">
      <w:pPr>
        <w:spacing w:after="0"/>
        <w:rPr>
          <w:b/>
          <w:sz w:val="24"/>
          <w:szCs w:val="24"/>
          <w:u w:val="single"/>
        </w:rPr>
      </w:pPr>
      <w:r w:rsidRPr="00810302">
        <w:rPr>
          <w:b/>
          <w:sz w:val="24"/>
          <w:szCs w:val="24"/>
          <w:u w:val="single"/>
        </w:rPr>
        <w:t>LEARNING ENVIRONMENT</w:t>
      </w:r>
    </w:p>
    <w:p w14:paraId="4242453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There is a consistently high expectation of all pupils regardless of their gender,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ethnicity, disability, religion or belief, sexual orientation, age or any other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recognised area of discrimination. All pupils are encouraged to improve on their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own achievements and not to measure themselves against others. Parents are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also encouraged to view their own children’s achievements in this light.</w:t>
      </w:r>
    </w:p>
    <w:p w14:paraId="0365D92D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Teacher enthusiasm is a vital factor in achieving a high level of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motivation and good results from all pupils</w:t>
      </w:r>
      <w:r>
        <w:rPr>
          <w:sz w:val="24"/>
          <w:szCs w:val="24"/>
        </w:rPr>
        <w:t>.</w:t>
      </w:r>
    </w:p>
    <w:p w14:paraId="75493B6E" w14:textId="77777777" w:rsidR="005665E5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Adults in the school will provide good, positive role models in their approach to all issues relating to equality of opportunity</w:t>
      </w:r>
      <w:r w:rsidR="005665E5" w:rsidRPr="005665E5">
        <w:rPr>
          <w:sz w:val="24"/>
          <w:szCs w:val="24"/>
        </w:rPr>
        <w:t>.</w:t>
      </w:r>
    </w:p>
    <w:p w14:paraId="1579F1FC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will meet all pupils’ learning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needs including the more able by carefully assessed and administered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programmes of work</w:t>
      </w:r>
    </w:p>
    <w:p w14:paraId="02451051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The school must provide an environment in which all pupils have equal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access to all facilities and resources</w:t>
      </w:r>
    </w:p>
    <w:p w14:paraId="2E8F96A5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All pupils are encouraged to be actively involved in their own learning</w:t>
      </w:r>
    </w:p>
    <w:p w14:paraId="5592F9A8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 range of teaching methods are to be used throughout the school to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ensure that effective learning takes place at all stages for all pupils</w:t>
      </w:r>
    </w:p>
    <w:p w14:paraId="028077FA" w14:textId="77777777" w:rsidR="00810302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Consideration will be given to the physical learning environment –both internal and external, including displays and signage</w:t>
      </w:r>
      <w:r w:rsidR="005665E5" w:rsidRPr="005665E5">
        <w:rPr>
          <w:sz w:val="24"/>
          <w:szCs w:val="24"/>
        </w:rPr>
        <w:t>.</w:t>
      </w:r>
    </w:p>
    <w:p w14:paraId="15877269" w14:textId="77777777" w:rsidR="005665E5" w:rsidRPr="005665E5" w:rsidRDefault="005665E5" w:rsidP="005665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Sutton Manor Primary </w:t>
      </w:r>
      <w:r w:rsidRPr="005665E5">
        <w:rPr>
          <w:sz w:val="24"/>
          <w:szCs w:val="24"/>
        </w:rPr>
        <w:t>school, we aim to ensure that:</w:t>
      </w:r>
    </w:p>
    <w:p w14:paraId="083CEFA8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Planning reflects our commitment to equality in all subject areas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cross curricular themes promoting positive attitudes to equality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diversity</w:t>
      </w:r>
    </w:p>
    <w:p w14:paraId="24C2AB6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Pupils will have opportunities to explore concepts and issues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relating to identity and equality</w:t>
      </w:r>
    </w:p>
    <w:p w14:paraId="5B36E1DD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Steps are taken to ensure that all pupils have access to the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 xml:space="preserve">mainstream curriculum by taking </w:t>
      </w:r>
      <w:r>
        <w:rPr>
          <w:sz w:val="24"/>
          <w:szCs w:val="24"/>
        </w:rPr>
        <w:t>into account their cultural backgrounds and</w:t>
      </w:r>
      <w:r w:rsidRPr="005665E5">
        <w:rPr>
          <w:sz w:val="24"/>
          <w:szCs w:val="24"/>
        </w:rPr>
        <w:t xml:space="preserve"> linguistic needs</w:t>
      </w:r>
      <w:r>
        <w:rPr>
          <w:sz w:val="24"/>
          <w:szCs w:val="24"/>
        </w:rPr>
        <w:t xml:space="preserve">. </w:t>
      </w:r>
    </w:p>
    <w:p w14:paraId="6383CBC0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RESOURCES</w:t>
      </w:r>
    </w:p>
    <w:p w14:paraId="522C773D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The provision of good quality resour</w:t>
      </w:r>
      <w:r>
        <w:rPr>
          <w:sz w:val="24"/>
          <w:szCs w:val="24"/>
        </w:rPr>
        <w:t>ces and materials within Sutton Manor Primary</w:t>
      </w:r>
      <w:r w:rsidRPr="005665E5">
        <w:rPr>
          <w:sz w:val="24"/>
          <w:szCs w:val="24"/>
        </w:rPr>
        <w:t xml:space="preserve"> school is a</w:t>
      </w:r>
    </w:p>
    <w:p w14:paraId="0EE74DF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high priority. These resources should:</w:t>
      </w:r>
    </w:p>
    <w:p w14:paraId="5AA76276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the reality of an ethnically, culturally and sexually diverse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society</w:t>
      </w:r>
    </w:p>
    <w:p w14:paraId="62791F42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a variety of viewpoints</w:t>
      </w:r>
    </w:p>
    <w:p w14:paraId="5BB1116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Show positive images of males and females in society</w:t>
      </w:r>
    </w:p>
    <w:p w14:paraId="32F46705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Include non-stereotypical images of all groups in a global context</w:t>
      </w:r>
    </w:p>
    <w:p w14:paraId="6520E7CE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Be accessible to all members of the school community</w:t>
      </w:r>
    </w:p>
    <w:p w14:paraId="3A69C47F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LANGUAGE</w:t>
      </w:r>
    </w:p>
    <w:p w14:paraId="06A3FCE1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recognise that it is important at</w:t>
      </w:r>
      <w:r>
        <w:rPr>
          <w:sz w:val="24"/>
          <w:szCs w:val="24"/>
        </w:rPr>
        <w:t xml:space="preserve"> Sutton manor Primary S</w:t>
      </w:r>
      <w:r w:rsidRPr="005665E5">
        <w:rPr>
          <w:sz w:val="24"/>
          <w:szCs w:val="24"/>
        </w:rPr>
        <w:t>chool that all members of the</w:t>
      </w:r>
    </w:p>
    <w:p w14:paraId="5C28F4D1" w14:textId="467A48DD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 xml:space="preserve">school community use appropriate language which: </w:t>
      </w:r>
    </w:p>
    <w:p w14:paraId="2A44CEC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transmit or confirm stereotypes</w:t>
      </w:r>
    </w:p>
    <w:p w14:paraId="2CBE058F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offend</w:t>
      </w:r>
    </w:p>
    <w:p w14:paraId="10E8013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and enhances positive images of particular groups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identified at the beginning of this document</w:t>
      </w:r>
    </w:p>
    <w:p w14:paraId="2F8257CB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the conditions for all people to develop their self esteem</w:t>
      </w:r>
      <w:r>
        <w:rPr>
          <w:sz w:val="24"/>
          <w:szCs w:val="24"/>
        </w:rPr>
        <w:t xml:space="preserve"> </w:t>
      </w:r>
    </w:p>
    <w:p w14:paraId="366ED9E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Uses accurate language in referring to particular groups or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individuals and challenges in instances where this is not the case</w:t>
      </w:r>
    </w:p>
    <w:sectPr w:rsidR="005665E5" w:rsidRPr="005665E5" w:rsidSect="0008168D">
      <w:pgSz w:w="11906" w:h="16838"/>
      <w:pgMar w:top="42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273"/>
    <w:multiLevelType w:val="hybridMultilevel"/>
    <w:tmpl w:val="8906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6AC1"/>
    <w:multiLevelType w:val="hybridMultilevel"/>
    <w:tmpl w:val="957C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446E"/>
    <w:multiLevelType w:val="hybridMultilevel"/>
    <w:tmpl w:val="EBF8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02"/>
    <w:rsid w:val="0008168D"/>
    <w:rsid w:val="004C7560"/>
    <w:rsid w:val="005665E5"/>
    <w:rsid w:val="00810302"/>
    <w:rsid w:val="00881D52"/>
    <w:rsid w:val="009D3DFE"/>
    <w:rsid w:val="106D2554"/>
    <w:rsid w:val="427352F6"/>
    <w:rsid w:val="54DCBA4C"/>
    <w:rsid w:val="62ABC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EB83"/>
  <w15:chartTrackingRefBased/>
  <w15:docId w15:val="{984316D0-063F-474E-A8CE-4DEA00B3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3" ma:contentTypeDescription="Create a new document." ma:contentTypeScope="" ma:versionID="c03ee83965ae89118dabe19bdf13a024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6e2b6c5aae8052f5630b4d25da80cc74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03947-0C77-46BA-AC55-FAB42F248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BDFC0-6FCB-49CB-A04B-82EEA8659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8E2FA-AEBC-48D0-BFE3-EFC8DD7D8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Company>St Helens Schools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Carlyle</dc:creator>
  <cp:keywords/>
  <dc:description/>
  <cp:lastModifiedBy>Monica Gladman</cp:lastModifiedBy>
  <cp:revision>7</cp:revision>
  <dcterms:created xsi:type="dcterms:W3CDTF">2022-02-24T17:38:00Z</dcterms:created>
  <dcterms:modified xsi:type="dcterms:W3CDTF">2022-02-27T17:53:00Z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</Properties>
</file>